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8887CD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102C43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D0026">
        <w:rPr>
          <w:rFonts w:ascii="Verdana" w:hAnsi="Verdana"/>
          <w:sz w:val="18"/>
          <w:szCs w:val="18"/>
        </w:rPr>
      </w:r>
      <w:r w:rsidR="00AD00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- 2021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953C82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D0026">
        <w:rPr>
          <w:rFonts w:ascii="Verdana" w:hAnsi="Verdana"/>
          <w:sz w:val="18"/>
          <w:szCs w:val="18"/>
        </w:rPr>
      </w:r>
      <w:r w:rsidR="00AD002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AD0026">
        <w:rPr>
          <w:rFonts w:ascii="Verdana" w:hAnsi="Verdana"/>
          <w:sz w:val="18"/>
          <w:szCs w:val="18"/>
        </w:rPr>
        <w:t>Technické plyny - 2021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0D66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D00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D00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06FAB7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AD0026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26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1BD17-8A58-411F-9809-61934970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2020-11-09T08:58:00Z</dcterms:modified>
</cp:coreProperties>
</file>